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B8C" w:rsidRDefault="00693B8C">
      <w:r>
        <w:t>Qirong Dong: PhD Candidate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693B8C" w:rsidTr="00693B8C">
        <w:tc>
          <w:tcPr>
            <w:tcW w:w="9576" w:type="dxa"/>
          </w:tcPr>
          <w:p w:rsidR="00693B8C" w:rsidRDefault="00693B8C">
            <w:r>
              <w:rPr>
                <w:noProof/>
              </w:rPr>
              <w:drawing>
                <wp:inline distT="0" distB="0" distL="0" distR="0">
                  <wp:extent cx="5943600" cy="4457700"/>
                  <wp:effectExtent l="19050" t="0" r="0" b="0"/>
                  <wp:docPr id="1" name="Picture 0" descr="Qiro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irong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45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3B8C" w:rsidTr="00693B8C">
        <w:tc>
          <w:tcPr>
            <w:tcW w:w="9576" w:type="dxa"/>
          </w:tcPr>
          <w:p w:rsidR="00693B8C" w:rsidRDefault="00693B8C" w:rsidP="00693B8C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There is an increasing interest in wastewater treatment technologies that are sustainable.  The objective of my research is to develop anaerobic membrane bioreactors (</w:t>
            </w:r>
            <w:proofErr w:type="spellStart"/>
            <w:r>
              <w:rPr>
                <w:rFonts w:ascii="Arial" w:hAnsi="Arial" w:cs="Arial"/>
                <w:color w:val="000080"/>
                <w:sz w:val="20"/>
                <w:szCs w:val="20"/>
              </w:rPr>
              <w:t>AnMBRs</w:t>
            </w:r>
            <w:proofErr w:type="spellEnd"/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) as a sustainable wastewater treatment technology for municipal wastewaters. My research includes bench and pilot scale </w:t>
            </w:r>
            <w:proofErr w:type="spellStart"/>
            <w:r>
              <w:rPr>
                <w:rFonts w:ascii="Arial" w:hAnsi="Arial" w:cs="Arial"/>
                <w:color w:val="000080"/>
                <w:sz w:val="20"/>
                <w:szCs w:val="20"/>
              </w:rPr>
              <w:t>AnMBRs</w:t>
            </w:r>
            <w:proofErr w:type="spellEnd"/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 and focuses on the following aspects: 1) Anaerobic bioprocess optimization by different HRT/SRT combinations; 2) Fouling control methods evaluation (physical and chemical cleaning); 3) Membrane </w:t>
            </w:r>
            <w:proofErr w:type="spellStart"/>
            <w:r>
              <w:rPr>
                <w:rFonts w:ascii="Arial" w:hAnsi="Arial" w:cs="Arial"/>
                <w:color w:val="000080"/>
                <w:sz w:val="20"/>
                <w:szCs w:val="20"/>
              </w:rPr>
              <w:t>Foulant</w:t>
            </w:r>
            <w:proofErr w:type="spellEnd"/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 Analysis in support of fouling control.</w:t>
            </w:r>
          </w:p>
          <w:p w:rsidR="00693B8C" w:rsidRDefault="00693B8C"/>
        </w:tc>
      </w:tr>
    </w:tbl>
    <w:p w:rsidR="0090539D" w:rsidRDefault="0090539D"/>
    <w:sectPr w:rsidR="0090539D" w:rsidSect="009053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693B8C"/>
    <w:rsid w:val="00044A2B"/>
    <w:rsid w:val="0007157C"/>
    <w:rsid w:val="0007612A"/>
    <w:rsid w:val="000C0BC8"/>
    <w:rsid w:val="000D3703"/>
    <w:rsid w:val="001012B9"/>
    <w:rsid w:val="00167B66"/>
    <w:rsid w:val="00170209"/>
    <w:rsid w:val="001F2967"/>
    <w:rsid w:val="002C7796"/>
    <w:rsid w:val="00422AF8"/>
    <w:rsid w:val="00693B8C"/>
    <w:rsid w:val="007241EA"/>
    <w:rsid w:val="007B4DBC"/>
    <w:rsid w:val="007D5B6A"/>
    <w:rsid w:val="008868DA"/>
    <w:rsid w:val="008A4D0F"/>
    <w:rsid w:val="0090539D"/>
    <w:rsid w:val="00943330"/>
    <w:rsid w:val="00964944"/>
    <w:rsid w:val="00981BB0"/>
    <w:rsid w:val="009A3060"/>
    <w:rsid w:val="009E272C"/>
    <w:rsid w:val="00B479B4"/>
    <w:rsid w:val="00B82659"/>
    <w:rsid w:val="00BF5E6D"/>
    <w:rsid w:val="00C82BDA"/>
    <w:rsid w:val="00C86623"/>
    <w:rsid w:val="00CA277F"/>
    <w:rsid w:val="00D95DC1"/>
    <w:rsid w:val="00DF1F1B"/>
    <w:rsid w:val="00E50773"/>
    <w:rsid w:val="00F2523C"/>
    <w:rsid w:val="00F62B1B"/>
    <w:rsid w:val="00F72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B8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3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3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B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491</Characters>
  <Application>Microsoft Office Word</Application>
  <DocSecurity>0</DocSecurity>
  <Lines>4</Lines>
  <Paragraphs>1</Paragraphs>
  <ScaleCrop>false</ScaleCrop>
  <Company> 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2011-09-29T22:47:00Z</dcterms:created>
  <dcterms:modified xsi:type="dcterms:W3CDTF">2011-09-29T22:50:00Z</dcterms:modified>
</cp:coreProperties>
</file>