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41" w:rsidRDefault="00423B41">
      <w:r>
        <w:t>Daniela Conidi: Doctoral Candidate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23B41" w:rsidTr="00423B41">
        <w:tc>
          <w:tcPr>
            <w:tcW w:w="9576" w:type="dxa"/>
          </w:tcPr>
          <w:p w:rsidR="00423B41" w:rsidRDefault="00423B41">
            <w:r>
              <w:rPr>
                <w:noProof/>
              </w:rPr>
              <w:drawing>
                <wp:inline distT="0" distB="0" distL="0" distR="0">
                  <wp:extent cx="5943600" cy="4457700"/>
                  <wp:effectExtent l="19050" t="0" r="0" b="0"/>
                  <wp:docPr id="1" name="Picture 0" descr="Danie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a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B41" w:rsidTr="00423B41">
        <w:tc>
          <w:tcPr>
            <w:tcW w:w="9576" w:type="dxa"/>
          </w:tcPr>
          <w:p w:rsidR="00423B41" w:rsidRPr="00423B41" w:rsidRDefault="00423B41" w:rsidP="00423B4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23B41">
              <w:rPr>
                <w:rFonts w:ascii="Arial" w:hAnsi="Arial" w:cs="Arial"/>
                <w:sz w:val="24"/>
                <w:szCs w:val="24"/>
              </w:rPr>
              <w:t>Conducting bench and pilot scale research on phosphate uptake in co-precipitation systems targeting low phosphate concentrations.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23B41">
              <w:rPr>
                <w:rFonts w:ascii="Arial" w:hAnsi="Arial" w:cs="Arial"/>
                <w:sz w:val="24"/>
                <w:szCs w:val="24"/>
              </w:rPr>
              <w:t xml:space="preserve">Research includes </w:t>
            </w:r>
            <w:proofErr w:type="spellStart"/>
            <w:r w:rsidRPr="00423B41">
              <w:rPr>
                <w:rFonts w:ascii="Arial" w:hAnsi="Arial" w:cs="Arial"/>
                <w:sz w:val="24"/>
                <w:szCs w:val="24"/>
              </w:rPr>
              <w:t>modelling</w:t>
            </w:r>
            <w:proofErr w:type="spellEnd"/>
            <w:r w:rsidRPr="00423B41">
              <w:rPr>
                <w:rFonts w:ascii="Arial" w:hAnsi="Arial" w:cs="Arial"/>
                <w:sz w:val="24"/>
                <w:szCs w:val="24"/>
              </w:rPr>
              <w:t xml:space="preserve"> and characterization of kinetics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3B41">
              <w:rPr>
                <w:rFonts w:ascii="Arial" w:hAnsi="Arial" w:cs="Arial"/>
                <w:sz w:val="24"/>
                <w:szCs w:val="24"/>
              </w:rPr>
              <w:t xml:space="preserve">bioavailability of phosphate at ultra low concentrations.    </w:t>
            </w:r>
          </w:p>
          <w:p w:rsidR="00423B41" w:rsidRDefault="00423B41"/>
        </w:tc>
      </w:tr>
    </w:tbl>
    <w:p w:rsidR="0090539D" w:rsidRDefault="0090539D"/>
    <w:sectPr w:rsidR="0090539D" w:rsidSect="00905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23B41"/>
    <w:rsid w:val="00044A2B"/>
    <w:rsid w:val="0007157C"/>
    <w:rsid w:val="0007612A"/>
    <w:rsid w:val="000C0BC8"/>
    <w:rsid w:val="000D3703"/>
    <w:rsid w:val="001012B9"/>
    <w:rsid w:val="00167B66"/>
    <w:rsid w:val="00170209"/>
    <w:rsid w:val="001F2967"/>
    <w:rsid w:val="002C7796"/>
    <w:rsid w:val="00422AF8"/>
    <w:rsid w:val="0042302A"/>
    <w:rsid w:val="00423B41"/>
    <w:rsid w:val="007B4DBC"/>
    <w:rsid w:val="007D5B6A"/>
    <w:rsid w:val="008868DA"/>
    <w:rsid w:val="008A4D0F"/>
    <w:rsid w:val="0090539D"/>
    <w:rsid w:val="00943330"/>
    <w:rsid w:val="00964944"/>
    <w:rsid w:val="00981BB0"/>
    <w:rsid w:val="009A3060"/>
    <w:rsid w:val="009E272C"/>
    <w:rsid w:val="00B479B4"/>
    <w:rsid w:val="00B82659"/>
    <w:rsid w:val="00BF5E6D"/>
    <w:rsid w:val="00C82BDA"/>
    <w:rsid w:val="00C86623"/>
    <w:rsid w:val="00CA277F"/>
    <w:rsid w:val="00D95DC1"/>
    <w:rsid w:val="00DF1F1B"/>
    <w:rsid w:val="00E50773"/>
    <w:rsid w:val="00F2523C"/>
    <w:rsid w:val="00F62B1B"/>
    <w:rsid w:val="00F7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4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B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B4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 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2011-10-04T01:20:00Z</dcterms:created>
  <dcterms:modified xsi:type="dcterms:W3CDTF">2011-10-04T01:22:00Z</dcterms:modified>
</cp:coreProperties>
</file>